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835" w:rsidRPr="00EE0835" w:rsidRDefault="00EE0835" w:rsidP="00EE0835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</w:pPr>
      <w:r w:rsidRPr="00EE0835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t>RECALCULĂRI IMPOZIT</w:t>
      </w:r>
      <w:r w:rsidRPr="00EE0835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br/>
      </w:r>
    </w:p>
    <w:p w:rsidR="00EE0835" w:rsidRPr="00EE0835" w:rsidRDefault="00EE0835" w:rsidP="00EE0835">
      <w:pPr>
        <w:spacing w:after="0" w:line="240" w:lineRule="auto"/>
        <w:textAlignment w:val="baseline"/>
        <w:rPr>
          <w:rFonts w:ascii="Arial" w:eastAsia="Times New Roman" w:hAnsi="Arial" w:cs="Arial"/>
          <w:color w:val="484848"/>
          <w:sz w:val="13"/>
          <w:szCs w:val="13"/>
          <w:lang w:eastAsia="ro-RO"/>
        </w:rPr>
      </w:pPr>
    </w:p>
    <w:p w:rsidR="00EE0835" w:rsidRPr="00EE0835" w:rsidRDefault="00EE0835" w:rsidP="00EE083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EE083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declaraţie (formular tip) - </w:t>
      </w:r>
      <w:hyperlink r:id="rId5" w:tgtFrame="_blank" w:history="1">
        <w:r w:rsidRPr="00EE0835">
          <w:rPr>
            <w:rFonts w:ascii="Times New Roman" w:eastAsia="Times New Roman" w:hAnsi="Times New Roman" w:cs="Times New Roman"/>
            <w:color w:val="149FEE"/>
            <w:sz w:val="24"/>
            <w:szCs w:val="24"/>
            <w:lang w:eastAsia="ro-RO"/>
          </w:rPr>
          <w:t>Model ITL-001</w:t>
        </w:r>
      </w:hyperlink>
      <w:r w:rsidRPr="00EE083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 respectiv </w:t>
      </w:r>
      <w:hyperlink r:id="rId6" w:tgtFrame="_blank" w:history="1">
        <w:r w:rsidRPr="00EE0835">
          <w:rPr>
            <w:rFonts w:ascii="Times New Roman" w:eastAsia="Times New Roman" w:hAnsi="Times New Roman" w:cs="Times New Roman"/>
            <w:color w:val="149FEE"/>
            <w:sz w:val="24"/>
            <w:szCs w:val="24"/>
            <w:lang w:eastAsia="ro-RO"/>
          </w:rPr>
          <w:t>Model ITL-004;</w:t>
        </w:r>
      </w:hyperlink>
    </w:p>
    <w:p w:rsidR="00EE0835" w:rsidRPr="00EE0835" w:rsidRDefault="00EE0835" w:rsidP="00EE083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EE083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act de proprietate - titlu de proprietate, contract de vânzare-cumpărare, contract de schimb, contract de donaţie, certificat de moştenitor,extras de carte funciara, sentinţă judecătorească, proces-verbal de licitaţie;</w:t>
      </w:r>
    </w:p>
    <w:p w:rsidR="00EE0835" w:rsidRPr="00EE0835" w:rsidRDefault="00EE0835" w:rsidP="00EE083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EE083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buletin sau carte de identitate</w:t>
      </w:r>
    </w:p>
    <w:p w:rsidR="00EE0835" w:rsidRPr="00EE0835" w:rsidRDefault="00EE0835" w:rsidP="00EE0835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EE0835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schiţă imobilului- din care să rezulte suprafaţa utilă şi construită desfaşurată a imobilului ;</w:t>
      </w:r>
    </w:p>
    <w:p w:rsidR="00E2348D" w:rsidRPr="00EE0835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EE0835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04146"/>
    <w:multiLevelType w:val="multilevel"/>
    <w:tmpl w:val="9B86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E0835"/>
    <w:rsid w:val="00E2348D"/>
    <w:rsid w:val="00EE0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EE08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835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EE08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8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5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49498">
              <w:marLeft w:val="0"/>
              <w:marRight w:val="12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tu-mare.ro/fisiere/userfiles/model_ITL001%20(1).pdf" TargetMode="External"/><Relationship Id="rId5" Type="http://schemas.openxmlformats.org/officeDocument/2006/relationships/hyperlink" Target="http://www.satu-mare.ro/fisiere/userfiles/model_ITL00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527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2021-02-02T09:17:00Z</dcterms:created>
  <dcterms:modified xsi:type="dcterms:W3CDTF">2021-02-02T09:18:00Z</dcterms:modified>
</cp:coreProperties>
</file>